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3281" w:type="dxa"/>
        <w:tblLook w:val="04A0" w:firstRow="1" w:lastRow="0" w:firstColumn="1" w:lastColumn="0" w:noHBand="0" w:noVBand="1"/>
      </w:tblPr>
      <w:tblGrid>
        <w:gridCol w:w="2656"/>
        <w:gridCol w:w="2656"/>
        <w:gridCol w:w="2656"/>
        <w:gridCol w:w="2656"/>
        <w:gridCol w:w="2657"/>
      </w:tblGrid>
      <w:tr w:rsidR="00083FCA" w:rsidTr="00083FCA">
        <w:trPr>
          <w:trHeight w:val="440"/>
        </w:trPr>
        <w:tc>
          <w:tcPr>
            <w:tcW w:w="2656" w:type="dxa"/>
          </w:tcPr>
          <w:p w:rsidR="00083FCA" w:rsidRDefault="00083FCA">
            <w:r>
              <w:t>Monday</w:t>
            </w:r>
          </w:p>
        </w:tc>
        <w:tc>
          <w:tcPr>
            <w:tcW w:w="2656" w:type="dxa"/>
          </w:tcPr>
          <w:p w:rsidR="00083FCA" w:rsidRDefault="00083FCA">
            <w:r>
              <w:t>Tuesday</w:t>
            </w:r>
          </w:p>
        </w:tc>
        <w:tc>
          <w:tcPr>
            <w:tcW w:w="2656" w:type="dxa"/>
          </w:tcPr>
          <w:p w:rsidR="00083FCA" w:rsidRDefault="00083FCA">
            <w:r>
              <w:t>Wednesday</w:t>
            </w:r>
          </w:p>
        </w:tc>
        <w:tc>
          <w:tcPr>
            <w:tcW w:w="2656" w:type="dxa"/>
          </w:tcPr>
          <w:p w:rsidR="00083FCA" w:rsidRDefault="00083FCA">
            <w:r>
              <w:t>Thursday</w:t>
            </w:r>
          </w:p>
        </w:tc>
        <w:tc>
          <w:tcPr>
            <w:tcW w:w="2657" w:type="dxa"/>
          </w:tcPr>
          <w:p w:rsidR="00083FCA" w:rsidRDefault="00083FCA">
            <w:r>
              <w:t>Friday</w:t>
            </w:r>
          </w:p>
        </w:tc>
      </w:tr>
      <w:tr w:rsidR="00083FCA" w:rsidTr="00083FCA">
        <w:trPr>
          <w:trHeight w:val="1222"/>
        </w:trPr>
        <w:tc>
          <w:tcPr>
            <w:tcW w:w="2656" w:type="dxa"/>
          </w:tcPr>
          <w:p w:rsidR="00083FCA" w:rsidRDefault="00083FCA">
            <w:r>
              <w:t>22</w:t>
            </w:r>
          </w:p>
          <w:p w:rsidR="00B66C4B" w:rsidRDefault="00B66C4B">
            <w:r w:rsidRPr="00B66C4B">
              <w:rPr>
                <w:b/>
              </w:rPr>
              <w:t>Reading :</w:t>
            </w:r>
            <w:r>
              <w:t xml:space="preserve"> Pre-Assessment</w:t>
            </w:r>
          </w:p>
          <w:p w:rsidR="00B66C4B" w:rsidRDefault="00B66C4B">
            <w:r>
              <w:t>L.1</w:t>
            </w:r>
            <w:r w:rsidR="00E00BAD">
              <w:t xml:space="preserve"> and L.1</w:t>
            </w:r>
            <w:r>
              <w:t xml:space="preserve"> </w:t>
            </w:r>
            <w:r w:rsidR="00E00BAD">
              <w:t xml:space="preserve">Day 1 </w:t>
            </w:r>
            <w:r>
              <w:t>Listening to and discussing stories (teach to hand raising and listening)</w:t>
            </w:r>
          </w:p>
          <w:p w:rsidR="00B66C4B" w:rsidRDefault="00B66C4B">
            <w:r w:rsidRPr="00B66C4B">
              <w:rPr>
                <w:b/>
              </w:rPr>
              <w:t>Writing:</w:t>
            </w:r>
            <w:r>
              <w:t xml:space="preserve"> Pre-Assessment</w:t>
            </w:r>
          </w:p>
          <w:p w:rsidR="00B66C4B" w:rsidRPr="00096FCE" w:rsidRDefault="00B66C4B">
            <w:r w:rsidRPr="00B66C4B">
              <w:rPr>
                <w:b/>
              </w:rPr>
              <w:t>Language Studies</w:t>
            </w:r>
            <w:r w:rsidR="00096FCE">
              <w:rPr>
                <w:b/>
              </w:rPr>
              <w:t xml:space="preserve">: </w:t>
            </w:r>
            <w:r w:rsidR="00096FCE">
              <w:t xml:space="preserve"> Teach to and read aloud about character</w:t>
            </w:r>
          </w:p>
        </w:tc>
        <w:tc>
          <w:tcPr>
            <w:tcW w:w="2656" w:type="dxa"/>
          </w:tcPr>
          <w:p w:rsidR="00083FCA" w:rsidRDefault="00083FCA">
            <w:r>
              <w:t>23</w:t>
            </w:r>
          </w:p>
          <w:p w:rsidR="00B66C4B" w:rsidRPr="00E00BAD" w:rsidRDefault="00E00BAD" w:rsidP="00B66C4B">
            <w:r>
              <w:rPr>
                <w:b/>
              </w:rPr>
              <w:t xml:space="preserve">Reading: </w:t>
            </w:r>
            <w:r>
              <w:t>L. 3/Day 5</w:t>
            </w:r>
          </w:p>
          <w:p w:rsidR="00B66C4B" w:rsidRPr="00096FCE" w:rsidRDefault="00096FCE" w:rsidP="00B66C4B">
            <w:r>
              <w:rPr>
                <w:b/>
              </w:rPr>
              <w:t xml:space="preserve">Writing: </w:t>
            </w:r>
            <w:r>
              <w:t xml:space="preserve"> L.2 Building a Community of Writers</w:t>
            </w:r>
          </w:p>
          <w:p w:rsidR="00B66C4B" w:rsidRDefault="00096FCE" w:rsidP="00B66C4B">
            <w:r w:rsidRPr="00096FCE">
              <w:rPr>
                <w:b/>
              </w:rPr>
              <w:t>Language Studies</w:t>
            </w:r>
            <w:r w:rsidRPr="00096FCE">
              <w:t>:  Teach to and read aloud about character</w:t>
            </w:r>
          </w:p>
        </w:tc>
        <w:tc>
          <w:tcPr>
            <w:tcW w:w="2656" w:type="dxa"/>
          </w:tcPr>
          <w:p w:rsidR="00083FCA" w:rsidRDefault="00083FCA">
            <w:r>
              <w:t>24</w:t>
            </w:r>
          </w:p>
          <w:p w:rsidR="00B66C4B" w:rsidRPr="00E00BAD" w:rsidRDefault="00E00BAD" w:rsidP="00B66C4B">
            <w:r>
              <w:rPr>
                <w:b/>
              </w:rPr>
              <w:t xml:space="preserve">Reading: </w:t>
            </w:r>
            <w:r>
              <w:t>L. 5: Just Right Books and Classroom Libraries</w:t>
            </w:r>
          </w:p>
          <w:p w:rsidR="00B66C4B" w:rsidRPr="00096FCE" w:rsidRDefault="00096FCE" w:rsidP="00B66C4B">
            <w:r>
              <w:rPr>
                <w:b/>
              </w:rPr>
              <w:t xml:space="preserve">Writing: </w:t>
            </w:r>
            <w:r>
              <w:t>L3-4 Waking up our Stories</w:t>
            </w:r>
          </w:p>
          <w:p w:rsidR="00B66C4B" w:rsidRDefault="00096FCE" w:rsidP="00B66C4B">
            <w:r w:rsidRPr="00096FCE">
              <w:rPr>
                <w:b/>
              </w:rPr>
              <w:t xml:space="preserve">Language Studies:  </w:t>
            </w:r>
            <w:r w:rsidRPr="00096FCE">
              <w:t>Teach to and read aloud about character</w:t>
            </w:r>
          </w:p>
        </w:tc>
        <w:tc>
          <w:tcPr>
            <w:tcW w:w="2656" w:type="dxa"/>
          </w:tcPr>
          <w:p w:rsidR="00083FCA" w:rsidRDefault="00083FCA">
            <w:r>
              <w:t>25</w:t>
            </w:r>
          </w:p>
          <w:p w:rsidR="00B66C4B" w:rsidRPr="00E00BAD" w:rsidRDefault="00E00BAD" w:rsidP="00B66C4B">
            <w:r>
              <w:rPr>
                <w:b/>
              </w:rPr>
              <w:t xml:space="preserve">Reading: </w:t>
            </w:r>
            <w:r>
              <w:t>Continue L.5</w:t>
            </w:r>
          </w:p>
          <w:p w:rsidR="00B66C4B" w:rsidRPr="00096FCE" w:rsidRDefault="00096FCE" w:rsidP="00B66C4B">
            <w:r>
              <w:rPr>
                <w:b/>
              </w:rPr>
              <w:t>Writing:</w:t>
            </w:r>
            <w:r>
              <w:t xml:space="preserve"> L5 Waking up our Stories</w:t>
            </w:r>
          </w:p>
          <w:p w:rsidR="00B66C4B" w:rsidRDefault="00096FCE" w:rsidP="00B66C4B">
            <w:r w:rsidRPr="00096FCE">
              <w:rPr>
                <w:b/>
              </w:rPr>
              <w:t xml:space="preserve">Language Studies:  </w:t>
            </w:r>
            <w:r w:rsidRPr="00096FCE">
              <w:t>Teach to and read aloud about character</w:t>
            </w:r>
          </w:p>
        </w:tc>
        <w:tc>
          <w:tcPr>
            <w:tcW w:w="2657" w:type="dxa"/>
          </w:tcPr>
          <w:p w:rsidR="00083FCA" w:rsidRDefault="00083FCA">
            <w:r>
              <w:t>26</w:t>
            </w:r>
          </w:p>
          <w:p w:rsidR="00B66C4B" w:rsidRPr="00E00BAD" w:rsidRDefault="00E00BAD" w:rsidP="00B66C4B">
            <w:r>
              <w:rPr>
                <w:b/>
              </w:rPr>
              <w:t>Reading:</w:t>
            </w:r>
            <w:r>
              <w:t xml:space="preserve"> L.6/Day 26 Independent Book Bags</w:t>
            </w:r>
          </w:p>
          <w:p w:rsidR="00B66C4B" w:rsidRPr="00096FCE" w:rsidRDefault="00B66C4B" w:rsidP="00B66C4B">
            <w:r w:rsidRPr="00B66C4B">
              <w:rPr>
                <w:b/>
              </w:rPr>
              <w:t xml:space="preserve">Writing </w:t>
            </w:r>
            <w:r w:rsidR="00096FCE">
              <w:rPr>
                <w:b/>
              </w:rPr>
              <w:t xml:space="preserve">: </w:t>
            </w:r>
            <w:r w:rsidR="00096FCE">
              <w:t>L7-8 Keeping and Personalizing a Writers Notebook</w:t>
            </w:r>
          </w:p>
          <w:p w:rsidR="00B66C4B" w:rsidRDefault="00096FCE" w:rsidP="00B66C4B">
            <w:r w:rsidRPr="00096FCE">
              <w:rPr>
                <w:b/>
              </w:rPr>
              <w:t>Language Studies</w:t>
            </w:r>
            <w:r w:rsidRPr="00096FCE">
              <w:t>:  Teach to and read aloud about character</w:t>
            </w:r>
          </w:p>
        </w:tc>
      </w:tr>
      <w:tr w:rsidR="00083FCA" w:rsidTr="00083FCA">
        <w:trPr>
          <w:trHeight w:val="1293"/>
        </w:trPr>
        <w:tc>
          <w:tcPr>
            <w:tcW w:w="2656" w:type="dxa"/>
          </w:tcPr>
          <w:p w:rsidR="00083FCA" w:rsidRDefault="00083FCA">
            <w:r>
              <w:t>29</w:t>
            </w:r>
          </w:p>
          <w:p w:rsidR="00B66C4B" w:rsidRPr="00E00BAD" w:rsidRDefault="00E00BAD" w:rsidP="00B66C4B">
            <w:r>
              <w:rPr>
                <w:b/>
              </w:rPr>
              <w:t xml:space="preserve">Reading: </w:t>
            </w:r>
            <w:r>
              <w:t>L.7/Day 9 Meaning Cues</w:t>
            </w:r>
          </w:p>
          <w:p w:rsidR="00B66C4B" w:rsidRPr="00096FCE" w:rsidRDefault="00B66C4B" w:rsidP="00B66C4B">
            <w:r w:rsidRPr="00E00BAD">
              <w:rPr>
                <w:b/>
              </w:rPr>
              <w:t xml:space="preserve">Writing </w:t>
            </w:r>
            <w:r w:rsidR="00096FCE">
              <w:rPr>
                <w:b/>
              </w:rPr>
              <w:t>:</w:t>
            </w:r>
            <w:r w:rsidR="00096FCE">
              <w:t xml:space="preserve"> L9-11 Our Ideas to Write About</w:t>
            </w:r>
          </w:p>
          <w:p w:rsidR="00B66C4B" w:rsidRDefault="00B66C4B" w:rsidP="00B66C4B">
            <w:r w:rsidRPr="00E00BAD">
              <w:rPr>
                <w:b/>
              </w:rPr>
              <w:t>Language Studies</w:t>
            </w:r>
          </w:p>
        </w:tc>
        <w:tc>
          <w:tcPr>
            <w:tcW w:w="2656" w:type="dxa"/>
          </w:tcPr>
          <w:p w:rsidR="00083FCA" w:rsidRDefault="00083FCA">
            <w:r>
              <w:t>30</w:t>
            </w:r>
          </w:p>
          <w:p w:rsidR="00E00BAD" w:rsidRDefault="00E00BAD">
            <w:r>
              <w:rPr>
                <w:b/>
              </w:rPr>
              <w:t xml:space="preserve">Reading: </w:t>
            </w:r>
            <w:r>
              <w:t>L.8/Day 21 Reading Habits and Chart</w:t>
            </w:r>
          </w:p>
          <w:p w:rsidR="00096FCE" w:rsidRPr="00096FCE" w:rsidRDefault="00096FCE">
            <w:r>
              <w:rPr>
                <w:b/>
              </w:rPr>
              <w:t xml:space="preserve">Writing: </w:t>
            </w:r>
            <w:r>
              <w:t>How writers use their writing notebooks</w:t>
            </w:r>
          </w:p>
        </w:tc>
        <w:tc>
          <w:tcPr>
            <w:tcW w:w="2656" w:type="dxa"/>
          </w:tcPr>
          <w:p w:rsidR="00083FCA" w:rsidRDefault="00083FCA">
            <w:r>
              <w:t>31</w:t>
            </w:r>
          </w:p>
          <w:p w:rsidR="00E00BAD" w:rsidRDefault="00E00BAD">
            <w:r>
              <w:rPr>
                <w:b/>
              </w:rPr>
              <w:t xml:space="preserve">Reading: </w:t>
            </w:r>
            <w:r>
              <w:t>L.9/Day 13 Intro Reading Folders/Logs</w:t>
            </w:r>
          </w:p>
          <w:p w:rsidR="00096FCE" w:rsidRPr="00096FCE" w:rsidRDefault="00096FCE">
            <w:r>
              <w:rPr>
                <w:b/>
              </w:rPr>
              <w:t xml:space="preserve">Writing: </w:t>
            </w:r>
            <w:r>
              <w:t>L14 Capturing Family Stories and Memories</w:t>
            </w:r>
          </w:p>
        </w:tc>
        <w:tc>
          <w:tcPr>
            <w:tcW w:w="2656" w:type="dxa"/>
          </w:tcPr>
          <w:p w:rsidR="00083FCA" w:rsidRDefault="00083FCA">
            <w:r>
              <w:t>1</w:t>
            </w:r>
          </w:p>
          <w:p w:rsidR="00E00BAD" w:rsidRDefault="00E00BAD">
            <w:r>
              <w:rPr>
                <w:b/>
              </w:rPr>
              <w:t xml:space="preserve">Reading: </w:t>
            </w:r>
            <w:r>
              <w:t xml:space="preserve">L.10/Day 9 Reading Response (intro Journal) </w:t>
            </w:r>
          </w:p>
          <w:p w:rsidR="00096FCE" w:rsidRPr="00096FCE" w:rsidRDefault="00096FCE">
            <w:r>
              <w:rPr>
                <w:b/>
              </w:rPr>
              <w:t>Writing:</w:t>
            </w:r>
            <w:r>
              <w:t xml:space="preserve"> L15 Read Aloud Listening Walk and go to garden</w:t>
            </w:r>
          </w:p>
          <w:p w:rsidR="00096FCE" w:rsidRPr="00E00BAD" w:rsidRDefault="00096FCE"/>
        </w:tc>
        <w:tc>
          <w:tcPr>
            <w:tcW w:w="2657" w:type="dxa"/>
          </w:tcPr>
          <w:p w:rsidR="00083FCA" w:rsidRDefault="00083FCA">
            <w:r>
              <w:t>2</w:t>
            </w:r>
          </w:p>
          <w:p w:rsidR="00E00BAD" w:rsidRDefault="00E00BAD">
            <w:r>
              <w:rPr>
                <w:b/>
              </w:rPr>
              <w:t xml:space="preserve">Reading: </w:t>
            </w:r>
            <w:r>
              <w:t xml:space="preserve">L.11/Day 19 Solving word problems and </w:t>
            </w:r>
            <w:r w:rsidR="00096FCE">
              <w:t>self-correcting</w:t>
            </w:r>
          </w:p>
          <w:p w:rsidR="00096FCE" w:rsidRPr="000277A9" w:rsidRDefault="000277A9">
            <w:r>
              <w:rPr>
                <w:b/>
              </w:rPr>
              <w:t xml:space="preserve">Writing: </w:t>
            </w:r>
            <w:r>
              <w:t>L16, 17, 18 ????</w:t>
            </w:r>
            <w:bookmarkStart w:id="0" w:name="_GoBack"/>
            <w:bookmarkEnd w:id="0"/>
          </w:p>
        </w:tc>
      </w:tr>
      <w:tr w:rsidR="00083FCA" w:rsidTr="00083FCA">
        <w:trPr>
          <w:trHeight w:val="1222"/>
        </w:trPr>
        <w:tc>
          <w:tcPr>
            <w:tcW w:w="2656" w:type="dxa"/>
          </w:tcPr>
          <w:p w:rsidR="00083FCA" w:rsidRDefault="00083FCA">
            <w:r>
              <w:t>5</w:t>
            </w:r>
          </w:p>
          <w:p w:rsidR="00083FCA" w:rsidRDefault="00083FCA">
            <w:r>
              <w:t>NO SCHOOL</w:t>
            </w:r>
          </w:p>
        </w:tc>
        <w:tc>
          <w:tcPr>
            <w:tcW w:w="2656" w:type="dxa"/>
          </w:tcPr>
          <w:p w:rsidR="00083FCA" w:rsidRDefault="00083FCA">
            <w:r>
              <w:t>6</w:t>
            </w:r>
          </w:p>
          <w:p w:rsidR="00E00BAD" w:rsidRDefault="00E00BAD">
            <w:r>
              <w:rPr>
                <w:b/>
              </w:rPr>
              <w:t xml:space="preserve">Reading: </w:t>
            </w:r>
            <w:r>
              <w:t>L12/Day 18 What good readers do – chart</w:t>
            </w:r>
          </w:p>
          <w:p w:rsidR="00096FCE" w:rsidRPr="00096FCE" w:rsidRDefault="00096FCE">
            <w:pPr>
              <w:rPr>
                <w:b/>
              </w:rPr>
            </w:pPr>
          </w:p>
        </w:tc>
        <w:tc>
          <w:tcPr>
            <w:tcW w:w="2656" w:type="dxa"/>
          </w:tcPr>
          <w:p w:rsidR="00083FCA" w:rsidRDefault="00083FCA">
            <w:r>
              <w:t>7</w:t>
            </w:r>
          </w:p>
          <w:p w:rsidR="000277A9" w:rsidRDefault="00E00BAD">
            <w:pPr>
              <w:rPr>
                <w:b/>
              </w:rPr>
            </w:pPr>
            <w:r>
              <w:rPr>
                <w:b/>
              </w:rPr>
              <w:t xml:space="preserve">Reading: </w:t>
            </w:r>
            <w:r>
              <w:t>L.13/Day 20 Making Our Reading Sound Like Talk</w:t>
            </w:r>
            <w:r w:rsidR="000277A9">
              <w:rPr>
                <w:b/>
              </w:rPr>
              <w:t xml:space="preserve"> </w:t>
            </w:r>
          </w:p>
          <w:p w:rsidR="00E00BAD" w:rsidRPr="00E00BAD" w:rsidRDefault="000277A9">
            <w:r>
              <w:rPr>
                <w:b/>
              </w:rPr>
              <w:t xml:space="preserve">Writing: </w:t>
            </w:r>
            <w:r>
              <w:t>L20 Stretching and writing words</w:t>
            </w:r>
          </w:p>
        </w:tc>
        <w:tc>
          <w:tcPr>
            <w:tcW w:w="2656" w:type="dxa"/>
          </w:tcPr>
          <w:p w:rsidR="00083FCA" w:rsidRDefault="00083FCA">
            <w:r>
              <w:t>8</w:t>
            </w:r>
          </w:p>
          <w:p w:rsidR="006A6A1F" w:rsidRDefault="006A6A1F">
            <w:r>
              <w:rPr>
                <w:b/>
              </w:rPr>
              <w:t xml:space="preserve">Reading: </w:t>
            </w:r>
            <w:r>
              <w:t xml:space="preserve"> L14/Day 22 Solving Word Problems</w:t>
            </w:r>
          </w:p>
          <w:p w:rsidR="000277A9" w:rsidRPr="000277A9" w:rsidRDefault="000277A9">
            <w:r>
              <w:rPr>
                <w:b/>
              </w:rPr>
              <w:t xml:space="preserve">Writing: </w:t>
            </w:r>
            <w:r>
              <w:t>L21 Readable and Unreadable</w:t>
            </w:r>
          </w:p>
          <w:p w:rsidR="000277A9" w:rsidRPr="006A6A1F" w:rsidRDefault="000277A9"/>
        </w:tc>
        <w:tc>
          <w:tcPr>
            <w:tcW w:w="2657" w:type="dxa"/>
          </w:tcPr>
          <w:p w:rsidR="006A6A1F" w:rsidRDefault="00083FCA">
            <w:r>
              <w:t>9</w:t>
            </w:r>
          </w:p>
          <w:p w:rsidR="006A6A1F" w:rsidRDefault="006A6A1F">
            <w:r>
              <w:rPr>
                <w:b/>
              </w:rPr>
              <w:t>Reading:</w:t>
            </w:r>
            <w:r>
              <w:t xml:space="preserve"> L15/Day 14 Reading Response</w:t>
            </w:r>
          </w:p>
          <w:p w:rsidR="000277A9" w:rsidRPr="006A6A1F" w:rsidRDefault="000277A9" w:rsidP="000277A9">
            <w:r w:rsidRPr="000277A9">
              <w:rPr>
                <w:b/>
              </w:rPr>
              <w:t>Writing:</w:t>
            </w:r>
            <w:r w:rsidRPr="000277A9">
              <w:t xml:space="preserve"> </w:t>
            </w:r>
            <w:r>
              <w:t>L22 Writing for our partners</w:t>
            </w:r>
          </w:p>
        </w:tc>
      </w:tr>
      <w:tr w:rsidR="00083FCA" w:rsidTr="00083FCA">
        <w:trPr>
          <w:trHeight w:val="1293"/>
        </w:trPr>
        <w:tc>
          <w:tcPr>
            <w:tcW w:w="2656" w:type="dxa"/>
          </w:tcPr>
          <w:p w:rsidR="00083FCA" w:rsidRDefault="00083FCA">
            <w:r>
              <w:t>12</w:t>
            </w:r>
          </w:p>
          <w:p w:rsidR="006A6A1F" w:rsidRDefault="006A6A1F">
            <w:r>
              <w:rPr>
                <w:b/>
              </w:rPr>
              <w:t>Reading:</w:t>
            </w:r>
            <w:r>
              <w:t xml:space="preserve"> L19/pp.61-63 Rereading to maintain meaning</w:t>
            </w:r>
          </w:p>
          <w:p w:rsidR="000277A9" w:rsidRPr="000277A9" w:rsidRDefault="000277A9" w:rsidP="000277A9">
            <w:r>
              <w:rPr>
                <w:b/>
              </w:rPr>
              <w:t xml:space="preserve">Writing: </w:t>
            </w:r>
            <w:r w:rsidRPr="000277A9">
              <w:t>L23 Choose a seed idea</w:t>
            </w:r>
            <w:r>
              <w:t xml:space="preserve"> – discuss the writing process</w:t>
            </w:r>
          </w:p>
        </w:tc>
        <w:tc>
          <w:tcPr>
            <w:tcW w:w="2656" w:type="dxa"/>
          </w:tcPr>
          <w:p w:rsidR="00083FCA" w:rsidRDefault="00083FCA">
            <w:r>
              <w:t>13</w:t>
            </w:r>
          </w:p>
          <w:p w:rsidR="006A6A1F" w:rsidRDefault="006A6A1F">
            <w:r>
              <w:rPr>
                <w:b/>
              </w:rPr>
              <w:t xml:space="preserve">Reading: </w:t>
            </w:r>
            <w:r>
              <w:t>L20 Reading Response</w:t>
            </w:r>
          </w:p>
          <w:p w:rsidR="000277A9" w:rsidRPr="000277A9" w:rsidRDefault="000277A9">
            <w:r>
              <w:rPr>
                <w:b/>
              </w:rPr>
              <w:t xml:space="preserve">Writing: </w:t>
            </w:r>
            <w:r>
              <w:t>Drafting</w:t>
            </w:r>
          </w:p>
        </w:tc>
        <w:tc>
          <w:tcPr>
            <w:tcW w:w="2656" w:type="dxa"/>
          </w:tcPr>
          <w:p w:rsidR="00083FCA" w:rsidRDefault="00083FCA">
            <w:r>
              <w:t>14</w:t>
            </w:r>
          </w:p>
          <w:p w:rsidR="006A6A1F" w:rsidRDefault="006A6A1F">
            <w:r>
              <w:rPr>
                <w:b/>
              </w:rPr>
              <w:t xml:space="preserve">Reading: </w:t>
            </w:r>
            <w:r>
              <w:t>L21/Day 25 Activating Background Knowledge</w:t>
            </w:r>
          </w:p>
          <w:p w:rsidR="000277A9" w:rsidRPr="000277A9" w:rsidRDefault="000277A9">
            <w:r>
              <w:rPr>
                <w:b/>
              </w:rPr>
              <w:t xml:space="preserve">Writing: </w:t>
            </w:r>
            <w:r>
              <w:t>L24 Revising with Partners</w:t>
            </w:r>
          </w:p>
        </w:tc>
        <w:tc>
          <w:tcPr>
            <w:tcW w:w="2656" w:type="dxa"/>
          </w:tcPr>
          <w:p w:rsidR="00083FCA" w:rsidRDefault="00083FCA">
            <w:r>
              <w:t>15</w:t>
            </w:r>
          </w:p>
          <w:p w:rsidR="006A6A1F" w:rsidRDefault="006A6A1F">
            <w:r>
              <w:rPr>
                <w:b/>
              </w:rPr>
              <w:t xml:space="preserve">Reading: </w:t>
            </w:r>
            <w:r>
              <w:t xml:space="preserve">L.22/Day 27 What did I read? </w:t>
            </w:r>
          </w:p>
          <w:p w:rsidR="00096FCE" w:rsidRPr="000277A9" w:rsidRDefault="00096FCE">
            <w:r>
              <w:rPr>
                <w:b/>
              </w:rPr>
              <w:t xml:space="preserve">Writing: </w:t>
            </w:r>
            <w:r w:rsidR="000277A9">
              <w:t>L25 Peer Editing</w:t>
            </w:r>
          </w:p>
        </w:tc>
        <w:tc>
          <w:tcPr>
            <w:tcW w:w="2657" w:type="dxa"/>
          </w:tcPr>
          <w:p w:rsidR="00083FCA" w:rsidRDefault="00083FCA">
            <w:r>
              <w:t>16</w:t>
            </w:r>
          </w:p>
          <w:p w:rsidR="00083FCA" w:rsidRDefault="00083FCA">
            <w:r>
              <w:t>ASSESSMENT DAY</w:t>
            </w:r>
          </w:p>
        </w:tc>
      </w:tr>
      <w:tr w:rsidR="00083FCA" w:rsidTr="00083FCA">
        <w:trPr>
          <w:trHeight w:val="1222"/>
        </w:trPr>
        <w:tc>
          <w:tcPr>
            <w:tcW w:w="2656" w:type="dxa"/>
          </w:tcPr>
          <w:p w:rsidR="00083FCA" w:rsidRDefault="00083FCA">
            <w:r>
              <w:lastRenderedPageBreak/>
              <w:t>19</w:t>
            </w:r>
          </w:p>
          <w:p w:rsidR="00083FCA" w:rsidRDefault="00083FCA">
            <w:r>
              <w:t>TEACHER PLANNING DAY</w:t>
            </w:r>
          </w:p>
        </w:tc>
        <w:tc>
          <w:tcPr>
            <w:tcW w:w="2656" w:type="dxa"/>
          </w:tcPr>
          <w:p w:rsidR="00083FCA" w:rsidRDefault="00083FCA">
            <w:r>
              <w:t>20</w:t>
            </w:r>
          </w:p>
          <w:p w:rsidR="006A6A1F" w:rsidRDefault="006A6A1F">
            <w:r>
              <w:rPr>
                <w:b/>
              </w:rPr>
              <w:t xml:space="preserve">Reading: </w:t>
            </w:r>
            <w:r>
              <w:t>L23/Day 29 How to talk about texts</w:t>
            </w:r>
          </w:p>
          <w:p w:rsidR="00096FCE" w:rsidRPr="00096FCE" w:rsidRDefault="00096FCE">
            <w:r>
              <w:rPr>
                <w:b/>
              </w:rPr>
              <w:t xml:space="preserve">Writing: </w:t>
            </w:r>
            <w:r>
              <w:t>L26 Peer Editing - Spelling</w:t>
            </w:r>
          </w:p>
        </w:tc>
        <w:tc>
          <w:tcPr>
            <w:tcW w:w="2656" w:type="dxa"/>
          </w:tcPr>
          <w:p w:rsidR="00083FCA" w:rsidRDefault="00083FCA">
            <w:r>
              <w:t>21</w:t>
            </w:r>
          </w:p>
          <w:p w:rsidR="006A6A1F" w:rsidRDefault="006A6A1F">
            <w:r>
              <w:rPr>
                <w:b/>
              </w:rPr>
              <w:t xml:space="preserve">Reading: </w:t>
            </w:r>
            <w:r>
              <w:t>L24/Day 30 Asking Questions</w:t>
            </w:r>
          </w:p>
          <w:p w:rsidR="00096FCE" w:rsidRPr="00096FCE" w:rsidRDefault="00096FCE">
            <w:r>
              <w:rPr>
                <w:b/>
              </w:rPr>
              <w:t xml:space="preserve">Writing: </w:t>
            </w:r>
            <w:r>
              <w:t>L27 Celebrate Writing</w:t>
            </w:r>
          </w:p>
        </w:tc>
        <w:tc>
          <w:tcPr>
            <w:tcW w:w="2656" w:type="dxa"/>
          </w:tcPr>
          <w:p w:rsidR="00083FCA" w:rsidRDefault="00083FCA">
            <w:r>
              <w:t>22</w:t>
            </w:r>
          </w:p>
          <w:p w:rsidR="006A6A1F" w:rsidRDefault="006A6A1F">
            <w:r>
              <w:rPr>
                <w:b/>
              </w:rPr>
              <w:t xml:space="preserve">Reading: </w:t>
            </w:r>
            <w:r>
              <w:t>L25 Reading Response</w:t>
            </w:r>
          </w:p>
          <w:p w:rsidR="00EA6FC5" w:rsidRDefault="00EA6FC5">
            <w:r>
              <w:t>UNIT 1 Post Assessment</w:t>
            </w:r>
          </w:p>
        </w:tc>
        <w:tc>
          <w:tcPr>
            <w:tcW w:w="2657" w:type="dxa"/>
          </w:tcPr>
          <w:p w:rsidR="00083FCA" w:rsidRDefault="00083FCA">
            <w:r>
              <w:t>23</w:t>
            </w:r>
          </w:p>
          <w:p w:rsidR="00EA6FC5" w:rsidRDefault="00EA6FC5">
            <w:r>
              <w:t>UNIT 2 Pre Assessment</w:t>
            </w:r>
          </w:p>
        </w:tc>
      </w:tr>
      <w:tr w:rsidR="00083FCA" w:rsidTr="00083FCA">
        <w:trPr>
          <w:trHeight w:val="1365"/>
        </w:trPr>
        <w:tc>
          <w:tcPr>
            <w:tcW w:w="2656" w:type="dxa"/>
          </w:tcPr>
          <w:p w:rsidR="00083FCA" w:rsidRDefault="00083FCA">
            <w:r>
              <w:t>26</w:t>
            </w:r>
          </w:p>
        </w:tc>
        <w:tc>
          <w:tcPr>
            <w:tcW w:w="2656" w:type="dxa"/>
          </w:tcPr>
          <w:p w:rsidR="00083FCA" w:rsidRDefault="00083FCA">
            <w:r>
              <w:t>27</w:t>
            </w:r>
          </w:p>
        </w:tc>
        <w:tc>
          <w:tcPr>
            <w:tcW w:w="2656" w:type="dxa"/>
          </w:tcPr>
          <w:p w:rsidR="00083FCA" w:rsidRDefault="00083FCA">
            <w:r>
              <w:t>28</w:t>
            </w:r>
          </w:p>
        </w:tc>
        <w:tc>
          <w:tcPr>
            <w:tcW w:w="2656" w:type="dxa"/>
          </w:tcPr>
          <w:p w:rsidR="00083FCA" w:rsidRDefault="00083FCA">
            <w:r>
              <w:t>29</w:t>
            </w:r>
          </w:p>
        </w:tc>
        <w:tc>
          <w:tcPr>
            <w:tcW w:w="2657" w:type="dxa"/>
          </w:tcPr>
          <w:p w:rsidR="00083FCA" w:rsidRDefault="00083FCA">
            <w:r>
              <w:t>30</w:t>
            </w:r>
          </w:p>
          <w:p w:rsidR="00EA6FC5" w:rsidRDefault="00EA6FC5"/>
        </w:tc>
      </w:tr>
    </w:tbl>
    <w:p w:rsidR="00FC5C96" w:rsidRDefault="00FC5C96"/>
    <w:sectPr w:rsidR="00FC5C96" w:rsidSect="00083FCA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3FCA"/>
    <w:rsid w:val="000277A9"/>
    <w:rsid w:val="000472C8"/>
    <w:rsid w:val="00083FCA"/>
    <w:rsid w:val="00096FCE"/>
    <w:rsid w:val="006A6A1F"/>
    <w:rsid w:val="00B66C4B"/>
    <w:rsid w:val="00E00BAD"/>
    <w:rsid w:val="00EA6FC5"/>
    <w:rsid w:val="00FC5C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83FC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83FC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4A2DC5-C3D6-4006-B3FF-F1F59B4CB0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2838</TotalTime>
  <Pages>1</Pages>
  <Words>336</Words>
  <Characters>1921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Denver Public Schools</Company>
  <LinksUpToDate>false</LinksUpToDate>
  <CharactersWithSpaces>2253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DoTS</dc:creator>
  <cp:lastModifiedBy>DoTS</cp:lastModifiedBy>
  <cp:revision>4</cp:revision>
  <dcterms:created xsi:type="dcterms:W3CDTF">2011-08-18T22:37:00Z</dcterms:created>
  <dcterms:modified xsi:type="dcterms:W3CDTF">2011-08-22T01:56:00Z</dcterms:modified>
</cp:coreProperties>
</file>